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FC" w:rsidRDefault="00F653FC" w:rsidP="00F653FC">
      <w:pPr>
        <w:pStyle w:val="Default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2645"/>
        <w:gridCol w:w="2644"/>
        <w:gridCol w:w="2644"/>
        <w:gridCol w:w="2644"/>
      </w:tblGrid>
      <w:tr w:rsidR="00F653FC" w:rsidTr="00B07508">
        <w:tc>
          <w:tcPr>
            <w:tcW w:w="5000" w:type="pct"/>
            <w:gridSpan w:val="5"/>
          </w:tcPr>
          <w:p w:rsidR="00F653FC" w:rsidRDefault="00F653FC" w:rsidP="00F653FC">
            <w:r>
              <w:rPr>
                <w:b/>
                <w:bCs/>
                <w:sz w:val="23"/>
                <w:szCs w:val="23"/>
              </w:rPr>
              <w:t>Competencia en Matemática</w:t>
            </w:r>
            <w:r>
              <w:rPr>
                <w:b/>
                <w:bCs/>
              </w:rPr>
              <w:t xml:space="preserve">: </w:t>
            </w:r>
            <w:r>
              <w:t>propicia el desarrollo de las nociones de tiempo, espacio, causalidad, cantidad y clases para explicar problemáticas del entorno.</w:t>
            </w:r>
          </w:p>
        </w:tc>
      </w:tr>
      <w:tr w:rsidR="00B07508" w:rsidTr="00B07508">
        <w:tc>
          <w:tcPr>
            <w:tcW w:w="1999" w:type="pct"/>
            <w:gridSpan w:val="2"/>
          </w:tcPr>
          <w:p w:rsidR="00B07508" w:rsidRPr="00B07508" w:rsidRDefault="00B07508" w:rsidP="00B07508">
            <w:pPr>
              <w:jc w:val="both"/>
              <w:rPr>
                <w:b/>
              </w:rPr>
            </w:pPr>
          </w:p>
        </w:tc>
        <w:tc>
          <w:tcPr>
            <w:tcW w:w="3001" w:type="pct"/>
            <w:gridSpan w:val="3"/>
          </w:tcPr>
          <w:p w:rsidR="00B07508" w:rsidRPr="00B07508" w:rsidRDefault="00B07508" w:rsidP="00B07508">
            <w:pPr>
              <w:jc w:val="both"/>
              <w:rPr>
                <w:b/>
              </w:rPr>
            </w:pPr>
            <w:r w:rsidRPr="00B07508">
              <w:rPr>
                <w:b/>
              </w:rPr>
              <w:t>Desempeños</w:t>
            </w:r>
          </w:p>
          <w:p w:rsidR="00B07508" w:rsidRPr="00B07508" w:rsidRDefault="00B07508" w:rsidP="00B07508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F653FC" w:rsidTr="00B07508">
        <w:tc>
          <w:tcPr>
            <w:tcW w:w="1000" w:type="pct"/>
          </w:tcPr>
          <w:p w:rsidR="00F653FC" w:rsidRPr="00B07508" w:rsidRDefault="00F653FC" w:rsidP="00B07508">
            <w:pPr>
              <w:jc w:val="both"/>
              <w:rPr>
                <w:b/>
              </w:rPr>
            </w:pPr>
            <w:r w:rsidRPr="00B07508">
              <w:rPr>
                <w:b/>
              </w:rPr>
              <w:t>Entornos de interacción</w:t>
            </w:r>
          </w:p>
          <w:p w:rsidR="00F653FC" w:rsidRPr="00B07508" w:rsidRDefault="00F653FC" w:rsidP="00B07508">
            <w:pPr>
              <w:jc w:val="both"/>
              <w:rPr>
                <w:b/>
              </w:rPr>
            </w:pPr>
          </w:p>
        </w:tc>
        <w:tc>
          <w:tcPr>
            <w:tcW w:w="1000" w:type="pct"/>
          </w:tcPr>
          <w:p w:rsidR="00F653FC" w:rsidRPr="00B07508" w:rsidRDefault="00F653FC" w:rsidP="00B07508">
            <w:pPr>
              <w:jc w:val="both"/>
              <w:rPr>
                <w:b/>
              </w:rPr>
            </w:pPr>
            <w:r w:rsidRPr="00B07508">
              <w:rPr>
                <w:b/>
              </w:rPr>
              <w:t>Competencia específica</w:t>
            </w:r>
          </w:p>
          <w:p w:rsidR="00F653FC" w:rsidRPr="00B07508" w:rsidRDefault="00F653FC" w:rsidP="00B07508">
            <w:pPr>
              <w:jc w:val="both"/>
              <w:rPr>
                <w:b/>
              </w:rPr>
            </w:pPr>
          </w:p>
        </w:tc>
        <w:tc>
          <w:tcPr>
            <w:tcW w:w="1000" w:type="pct"/>
          </w:tcPr>
          <w:p w:rsidR="00F653FC" w:rsidRPr="00B07508" w:rsidRDefault="00F653FC" w:rsidP="00B07508">
            <w:pPr>
              <w:jc w:val="both"/>
              <w:rPr>
                <w:b/>
              </w:rPr>
            </w:pPr>
            <w:r w:rsidRPr="00B07508">
              <w:rPr>
                <w:b/>
              </w:rPr>
              <w:t>Hacia el saber</w:t>
            </w:r>
          </w:p>
          <w:p w:rsidR="00F653FC" w:rsidRPr="00B07508" w:rsidRDefault="00F653FC" w:rsidP="00B07508">
            <w:pPr>
              <w:jc w:val="both"/>
              <w:rPr>
                <w:b/>
              </w:rPr>
            </w:pPr>
          </w:p>
        </w:tc>
        <w:tc>
          <w:tcPr>
            <w:tcW w:w="1000" w:type="pct"/>
          </w:tcPr>
          <w:p w:rsidR="00F653FC" w:rsidRPr="00B07508" w:rsidRDefault="00F653FC" w:rsidP="00B07508">
            <w:pPr>
              <w:jc w:val="both"/>
              <w:rPr>
                <w:b/>
              </w:rPr>
            </w:pPr>
            <w:r w:rsidRPr="00B07508">
              <w:rPr>
                <w:b/>
              </w:rPr>
              <w:t>Hacia la convivencia</w:t>
            </w:r>
          </w:p>
          <w:p w:rsidR="00F653FC" w:rsidRPr="00B07508" w:rsidRDefault="00F653FC" w:rsidP="00B07508">
            <w:pPr>
              <w:jc w:val="both"/>
              <w:rPr>
                <w:b/>
              </w:rPr>
            </w:pPr>
          </w:p>
        </w:tc>
        <w:tc>
          <w:tcPr>
            <w:tcW w:w="1000" w:type="pct"/>
          </w:tcPr>
          <w:p w:rsidR="00F653FC" w:rsidRPr="00B07508" w:rsidRDefault="00F653FC" w:rsidP="00B07508">
            <w:pPr>
              <w:jc w:val="both"/>
              <w:rPr>
                <w:b/>
              </w:rPr>
            </w:pPr>
            <w:r w:rsidRPr="00B07508">
              <w:rPr>
                <w:b/>
              </w:rPr>
              <w:t>Hacia el ser</w:t>
            </w:r>
            <w:r w:rsidRPr="00B07508">
              <w:rPr>
                <w:b/>
              </w:rPr>
              <w:t xml:space="preserve"> </w:t>
            </w:r>
            <w:r w:rsidRPr="00B07508">
              <w:rPr>
                <w:b/>
              </w:rPr>
              <w:t>y saber hacer en contexto</w:t>
            </w:r>
          </w:p>
        </w:tc>
      </w:tr>
      <w:tr w:rsidR="00F653FC" w:rsidTr="00B07508">
        <w:tc>
          <w:tcPr>
            <w:tcW w:w="1000" w:type="pct"/>
          </w:tcPr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Identidad y autonomía personal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Reconoce acontecimientos de su vida en relaciones espaciales y temporales.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F653FC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653FC">
              <w:rPr>
                <w:sz w:val="22"/>
                <w:szCs w:val="22"/>
              </w:rPr>
              <w:t xml:space="preserve">Reconoce la posición de los objetos y las personas con respecto a su propio cuerpo.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Identifica momentos históricos de su vida en relación con el tiempo.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Construye relaciones espacio-temporales para explicar causas y consecuencias de sus acciones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F653FC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653FC">
              <w:rPr>
                <w:sz w:val="22"/>
                <w:szCs w:val="22"/>
              </w:rPr>
              <w:t xml:space="preserve">Valora la relación de situaciones pasadas de su vida presente.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Explica relaciones espacio- temporales con las personas de sus entornos inmediatos.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Comprende las diferencias y semejanzas entre situaciones de acuerdo con las relaciones espacio- temporales en que ocurren.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F653FC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653FC">
              <w:rPr>
                <w:sz w:val="22"/>
                <w:szCs w:val="22"/>
              </w:rPr>
              <w:t xml:space="preserve">Se desplaza en una dirección solicitada. Por ejemplo: caminar hacia delante, hacia atrás, hacia un lado.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Propone acciones alternativas de futuro para su vida.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F653FC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Integra relaciones espacio-temporales en la solución de problemas del entorno inmediato. </w:t>
            </w:r>
          </w:p>
          <w:p w:rsidR="00F653FC" w:rsidRDefault="00F653FC" w:rsidP="00B07508">
            <w:pPr>
              <w:jc w:val="both"/>
            </w:pPr>
          </w:p>
        </w:tc>
      </w:tr>
      <w:tr w:rsidR="00F653FC" w:rsidTr="00B07508">
        <w:trPr>
          <w:trHeight w:val="2263"/>
        </w:trPr>
        <w:tc>
          <w:tcPr>
            <w:tcW w:w="1000" w:type="pct"/>
          </w:tcPr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Interacciones con su entorno local (social y natural)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relaciona con la comprensión de la sociedad a través de la comprensión de su organización.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704E3">
              <w:rPr>
                <w:sz w:val="22"/>
                <w:szCs w:val="22"/>
              </w:rPr>
              <w:t>Identifica algunas cualidades de los objetos: colores, texturas, espesores.</w:t>
            </w: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Reconoce cantidades como “uno”, “muchos”, “más”, “menos”. </w:t>
            </w: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Identifica entre dos grupos de objetos de la misma clase en dónde hay más, en dónde hay menos, en dónde hay la misma cantidad de </w:t>
            </w:r>
          </w:p>
          <w:p w:rsidR="00F653FC" w:rsidRDefault="00C704E3" w:rsidP="00B07508">
            <w:pPr>
              <w:pStyle w:val="Default"/>
              <w:jc w:val="both"/>
            </w:pPr>
            <w:proofErr w:type="gramStart"/>
            <w:r>
              <w:rPr>
                <w:sz w:val="22"/>
                <w:szCs w:val="22"/>
              </w:rPr>
              <w:t>objetos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00" w:type="pct"/>
          </w:tcPr>
          <w:p w:rsidR="00C704E3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lastRenderedPageBreak/>
              <w:t>-</w:t>
            </w:r>
            <w:r w:rsidR="00C704E3">
              <w:rPr>
                <w:sz w:val="22"/>
                <w:szCs w:val="22"/>
              </w:rPr>
              <w:t xml:space="preserve">Identifica diferencias y semejanzas entre las personas, situaciones y acciones propias de su entorno social.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Reconoce y describe formas de distribución </w:t>
            </w:r>
            <w:r>
              <w:rPr>
                <w:sz w:val="22"/>
                <w:szCs w:val="22"/>
              </w:rPr>
              <w:lastRenderedPageBreak/>
              <w:t xml:space="preserve">social y natural en su entorno.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Realiza análisis y plantea hipótesis sobre la distribución de los recursos.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C704E3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</w:rPr>
              <w:lastRenderedPageBreak/>
              <w:t>-</w:t>
            </w:r>
            <w:r w:rsidR="00C704E3">
              <w:rPr>
                <w:sz w:val="22"/>
                <w:szCs w:val="22"/>
              </w:rPr>
              <w:t xml:space="preserve">Describe situaciones y problemas que sucedieron antes, ahora y después, teniendo muy claro qué se toma un punto de referencia.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Identifica problemas y </w:t>
            </w:r>
            <w:r>
              <w:rPr>
                <w:sz w:val="22"/>
                <w:szCs w:val="22"/>
              </w:rPr>
              <w:lastRenderedPageBreak/>
              <w:t xml:space="preserve">propone soluciones que plantean formas de participación desde la diversidad.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653FC" w:rsidRDefault="00B07508" w:rsidP="00B0750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Plantea soluciones a </w:t>
            </w:r>
            <w:r w:rsidR="00C704E3">
              <w:rPr>
                <w:sz w:val="22"/>
                <w:szCs w:val="22"/>
              </w:rPr>
              <w:t xml:space="preserve"> problemas a partir </w:t>
            </w:r>
            <w:r w:rsidR="00C704E3">
              <w:rPr>
                <w:sz w:val="22"/>
                <w:szCs w:val="22"/>
              </w:rPr>
              <w:t xml:space="preserve"> </w:t>
            </w:r>
            <w:r w:rsidR="00C704E3">
              <w:rPr>
                <w:sz w:val="22"/>
                <w:szCs w:val="22"/>
              </w:rPr>
              <w:t xml:space="preserve">de la aplicación de conocimientos. </w:t>
            </w:r>
          </w:p>
        </w:tc>
      </w:tr>
      <w:tr w:rsidR="00F653FC" w:rsidTr="00B07508">
        <w:tc>
          <w:tcPr>
            <w:tcW w:w="1000" w:type="pct"/>
          </w:tcPr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Interacciones con su entorno universal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Valora la sociedad y propone formas de integración.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Aplica conocimientos matemáticos para solucionar problemáticas sociales.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C704E3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704E3">
              <w:rPr>
                <w:sz w:val="22"/>
                <w:szCs w:val="22"/>
              </w:rPr>
              <w:t xml:space="preserve">Reconoce algunas figuras presentes en los objetos que le rodean en relación con la representación del sentido.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Reconoce simetrías en objetos y personas del entorno.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Valora la importancia de las matemáticas en la innovación en ciencia y tecnología.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C704E3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704E3">
              <w:rPr>
                <w:sz w:val="22"/>
                <w:szCs w:val="22"/>
              </w:rPr>
              <w:t xml:space="preserve">Describe caminos y trayectorias para solucionar problemas.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Utiliza los conocimientos para resolver problemáticas del entorno en relación con el medio ambiente y las relaciones de equidad.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Identifica aplicaciones de las matemáticas en su entorno y la implicación de las mismas en la convivencia. </w:t>
            </w:r>
          </w:p>
          <w:p w:rsidR="00F653FC" w:rsidRDefault="00F653FC" w:rsidP="00B07508">
            <w:pPr>
              <w:jc w:val="both"/>
            </w:pPr>
          </w:p>
        </w:tc>
        <w:tc>
          <w:tcPr>
            <w:tcW w:w="1000" w:type="pct"/>
          </w:tcPr>
          <w:p w:rsidR="00C704E3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704E3">
              <w:rPr>
                <w:sz w:val="22"/>
                <w:szCs w:val="22"/>
              </w:rPr>
              <w:t xml:space="preserve">Agrupa objetos de acuerdo con determinadas características.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Completa y realiza seriaciones a partir de la diversidad.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Usa </w:t>
            </w:r>
            <w:proofErr w:type="gramStart"/>
            <w:r>
              <w:rPr>
                <w:sz w:val="22"/>
                <w:szCs w:val="22"/>
              </w:rPr>
              <w:t>cardinales y ordinales</w:t>
            </w:r>
            <w:proofErr w:type="gramEnd"/>
            <w:r>
              <w:rPr>
                <w:sz w:val="22"/>
                <w:szCs w:val="22"/>
              </w:rPr>
              <w:t xml:space="preserve"> para ordenar secuencias de situaciones problemáticas de la sociedad. </w:t>
            </w:r>
          </w:p>
          <w:p w:rsidR="00B07508" w:rsidRDefault="00B07508" w:rsidP="00B0750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04E3" w:rsidRDefault="00C704E3" w:rsidP="00B0750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Representa gráficamente colecciones y situaciones; las compara y propone otras formas de organización. </w:t>
            </w:r>
          </w:p>
          <w:p w:rsidR="00F653FC" w:rsidRDefault="00F653FC" w:rsidP="00B07508">
            <w:pPr>
              <w:jc w:val="both"/>
            </w:pPr>
          </w:p>
        </w:tc>
      </w:tr>
    </w:tbl>
    <w:p w:rsidR="00A77435" w:rsidRDefault="00A77435"/>
    <w:sectPr w:rsidR="00A77435" w:rsidSect="00B0750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3B" w:rsidRDefault="0049583B" w:rsidP="00D21AD5">
      <w:pPr>
        <w:spacing w:after="0" w:line="240" w:lineRule="auto"/>
      </w:pPr>
      <w:r>
        <w:separator/>
      </w:r>
    </w:p>
  </w:endnote>
  <w:endnote w:type="continuationSeparator" w:id="0">
    <w:p w:rsidR="0049583B" w:rsidRDefault="0049583B" w:rsidP="00D2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3B" w:rsidRDefault="0049583B" w:rsidP="00D21AD5">
      <w:pPr>
        <w:spacing w:after="0" w:line="240" w:lineRule="auto"/>
      </w:pPr>
      <w:r>
        <w:separator/>
      </w:r>
    </w:p>
  </w:footnote>
  <w:footnote w:type="continuationSeparator" w:id="0">
    <w:p w:rsidR="0049583B" w:rsidRDefault="0049583B" w:rsidP="00D2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D5" w:rsidRDefault="00D21AD5">
    <w:pPr>
      <w:pStyle w:val="Encabezado"/>
    </w:pPr>
    <w:r w:rsidRPr="00EC284D">
      <w:drawing>
        <wp:inline distT="0" distB="0" distL="0" distR="0" wp14:anchorId="6627E53E" wp14:editId="23925870">
          <wp:extent cx="1238250" cy="580430"/>
          <wp:effectExtent l="0" t="0" r="0" b="0"/>
          <wp:docPr id="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22" cy="58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</w:t>
    </w:r>
    <w:r w:rsidRPr="00EC284D">
      <w:drawing>
        <wp:inline distT="0" distB="0" distL="0" distR="0" wp14:anchorId="199966BC" wp14:editId="2D06E8D4">
          <wp:extent cx="887638" cy="466725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77" cy="471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AD5" w:rsidRDefault="00D21A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FC"/>
    <w:rsid w:val="00073F2E"/>
    <w:rsid w:val="00462152"/>
    <w:rsid w:val="0049583B"/>
    <w:rsid w:val="005F42C9"/>
    <w:rsid w:val="006917DD"/>
    <w:rsid w:val="00773C4D"/>
    <w:rsid w:val="00827D90"/>
    <w:rsid w:val="008D1D06"/>
    <w:rsid w:val="009528C6"/>
    <w:rsid w:val="00A77435"/>
    <w:rsid w:val="00AA5276"/>
    <w:rsid w:val="00B07508"/>
    <w:rsid w:val="00B1736C"/>
    <w:rsid w:val="00C704E3"/>
    <w:rsid w:val="00CE2178"/>
    <w:rsid w:val="00D21AD5"/>
    <w:rsid w:val="00E30D52"/>
    <w:rsid w:val="00E83766"/>
    <w:rsid w:val="00F653FC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65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6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1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AD5"/>
  </w:style>
  <w:style w:type="paragraph" w:styleId="Piedepgina">
    <w:name w:val="footer"/>
    <w:basedOn w:val="Normal"/>
    <w:link w:val="PiedepginaCar"/>
    <w:uiPriority w:val="99"/>
    <w:unhideWhenUsed/>
    <w:rsid w:val="00D21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AD5"/>
  </w:style>
  <w:style w:type="paragraph" w:styleId="Textodeglobo">
    <w:name w:val="Balloon Text"/>
    <w:basedOn w:val="Normal"/>
    <w:link w:val="TextodegloboCar"/>
    <w:uiPriority w:val="99"/>
    <w:semiHidden/>
    <w:unhideWhenUsed/>
    <w:rsid w:val="00D2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65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6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1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AD5"/>
  </w:style>
  <w:style w:type="paragraph" w:styleId="Piedepgina">
    <w:name w:val="footer"/>
    <w:basedOn w:val="Normal"/>
    <w:link w:val="PiedepginaCar"/>
    <w:uiPriority w:val="99"/>
    <w:unhideWhenUsed/>
    <w:rsid w:val="00D21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AD5"/>
  </w:style>
  <w:style w:type="paragraph" w:styleId="Textodeglobo">
    <w:name w:val="Balloon Text"/>
    <w:basedOn w:val="Normal"/>
    <w:link w:val="TextodegloboCar"/>
    <w:uiPriority w:val="99"/>
    <w:semiHidden/>
    <w:unhideWhenUsed/>
    <w:rsid w:val="00D2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2015-09-09T02:14:00Z</cp:lastPrinted>
  <dcterms:created xsi:type="dcterms:W3CDTF">2015-09-09T02:15:00Z</dcterms:created>
  <dcterms:modified xsi:type="dcterms:W3CDTF">2015-09-09T02:15:00Z</dcterms:modified>
</cp:coreProperties>
</file>